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5"/>
        <w:tblW w:w="560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6215"/>
      </w:tblGrid>
      <w:tr w:rsidR="00694968" w:rsidRPr="005737F2" w14:paraId="2FA6846E" w14:textId="77777777" w:rsidTr="00190DD2">
        <w:trPr>
          <w:trHeight w:val="213"/>
          <w:tblCellSpacing w:w="0" w:type="dxa"/>
        </w:trPr>
        <w:tc>
          <w:tcPr>
            <w:tcW w:w="21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B078" w14:textId="77777777" w:rsidR="00190DD2" w:rsidRDefault="00694968" w:rsidP="006949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t>JOINT STOCK COMPANY</w:t>
            </w:r>
          </w:p>
          <w:p w14:paraId="6AC514F9" w14:textId="0414C7E9" w:rsidR="00694968" w:rsidRPr="00190DD2" w:rsidRDefault="00694968" w:rsidP="00190DD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t>BIM SON CEMENT</w:t>
            </w:r>
            <w:r>
              <w:rPr>
                <w:rFonts w:ascii="Times New Roman" w:hAnsi="Times New Roman"/>
                <w:b/>
                <w:sz w:val="26"/>
              </w:rPr>
              <w:br/>
              <w:t>-------</w:t>
            </w:r>
          </w:p>
        </w:tc>
        <w:tc>
          <w:tcPr>
            <w:tcW w:w="28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7245" w14:textId="77777777" w:rsidR="00694968" w:rsidRPr="005737F2" w:rsidRDefault="00694968" w:rsidP="006949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t>SOCIALIST REPUBLIC OF VIETNAM</w:t>
            </w:r>
            <w:r>
              <w:rPr>
                <w:rFonts w:ascii="Times New Roman" w:hAnsi="Times New Roman"/>
                <w:b/>
                <w:sz w:val="26"/>
              </w:rPr>
              <w:br/>
              <w:t>Independence - Freedom - Happiness</w:t>
            </w:r>
            <w:r>
              <w:rPr>
                <w:rFonts w:ascii="Times New Roman" w:hAnsi="Times New Roman"/>
                <w:b/>
                <w:sz w:val="26"/>
              </w:rPr>
              <w:br/>
              <w:t>---------------</w:t>
            </w:r>
          </w:p>
        </w:tc>
      </w:tr>
      <w:tr w:rsidR="00694968" w:rsidRPr="005737F2" w14:paraId="1D3D854E" w14:textId="77777777" w:rsidTr="00190DD2">
        <w:trPr>
          <w:trHeight w:val="29"/>
          <w:tblCellSpacing w:w="0" w:type="dxa"/>
        </w:trPr>
        <w:tc>
          <w:tcPr>
            <w:tcW w:w="21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2EC1" w14:textId="03611340" w:rsidR="00694968" w:rsidRPr="005737F2" w:rsidRDefault="00694968" w:rsidP="006949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</w:rPr>
              <w:t>No.:          /XMBS-TCKT</w:t>
            </w:r>
          </w:p>
        </w:tc>
        <w:tc>
          <w:tcPr>
            <w:tcW w:w="28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5DD5" w14:textId="1C657DC3" w:rsidR="00694968" w:rsidRPr="005737F2" w:rsidRDefault="00694968" w:rsidP="00694968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 w:val="26"/>
              </w:rPr>
              <w:t>Thanh Hoa, day         month         year 2026</w:t>
            </w:r>
          </w:p>
        </w:tc>
      </w:tr>
    </w:tbl>
    <w:p w14:paraId="69A2A930" w14:textId="78BCFD0F" w:rsidR="006B2EB1" w:rsidRPr="0039035E" w:rsidRDefault="006B2EB1" w:rsidP="004324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  <w:lang w:val="en-US"/>
        </w:rPr>
      </w:pPr>
    </w:p>
    <w:p w14:paraId="5209D581" w14:textId="051DF73E" w:rsidR="005737F2" w:rsidRDefault="005737F2" w:rsidP="00432448">
      <w:pPr>
        <w:shd w:val="clear" w:color="auto" w:fill="FFFFFF"/>
        <w:spacing w:before="120" w:after="120" w:line="312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</w:rPr>
        <w:t>To: - State Securities Commission of Vietnam</w:t>
      </w:r>
    </w:p>
    <w:p w14:paraId="5E50A4FB" w14:textId="4B5232EE" w:rsidR="005737F2" w:rsidRPr="005737F2" w:rsidRDefault="006D6DCA" w:rsidP="006D6DCA">
      <w:pPr>
        <w:shd w:val="clear" w:color="auto" w:fill="FFFFFF"/>
        <w:spacing w:before="120" w:after="120" w:line="312" w:lineRule="auto"/>
        <w:ind w:left="216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</w:rPr>
        <w:t xml:space="preserve">      </w:t>
      </w:r>
      <w:r w:rsidR="005737F2">
        <w:rPr>
          <w:rFonts w:ascii="Times New Roman" w:hAnsi="Times New Roman"/>
          <w:b/>
          <w:sz w:val="26"/>
        </w:rPr>
        <w:t xml:space="preserve"> - Hanoi Stock Exchange</w:t>
      </w:r>
    </w:p>
    <w:p w14:paraId="56D61955" w14:textId="77777777" w:rsidR="005737F2" w:rsidRPr="005737F2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1. Name of the organization: Bim Son Cement Joint Stock Company</w:t>
      </w:r>
    </w:p>
    <w:p w14:paraId="6E96BE26" w14:textId="77777777" w:rsidR="005737F2" w:rsidRPr="005737F2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- Securities code: BCC</w:t>
      </w:r>
    </w:p>
    <w:p w14:paraId="2809A3B4" w14:textId="6D4EF967" w:rsidR="005737F2" w:rsidRPr="005737F2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- Address: Residential Group No. 7, Bim Son Ward, Thanh Hoa Province.</w:t>
      </w:r>
    </w:p>
    <w:p w14:paraId="14D9F973" w14:textId="77777777" w:rsidR="005737F2" w:rsidRPr="005737F2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- Telephone: 0373.824.242                               Fax: 0373.824.046</w:t>
      </w:r>
    </w:p>
    <w:p w14:paraId="09436814" w14:textId="77777777" w:rsidR="005737F2" w:rsidRPr="005737F2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 xml:space="preserve">- Email: </w:t>
      </w:r>
      <w:hyperlink r:id="rId7" w:history="1">
        <w:r w:rsidRPr="004E04D1">
          <w:rPr>
            <w:rStyle w:val="Hyperlink"/>
            <w:rFonts w:ascii="Times New Roman" w:hAnsi="Times New Roman"/>
            <w:bCs/>
            <w:sz w:val="26"/>
            <w:szCs w:val="26"/>
            <w:shd w:val="clear" w:color="auto" w:fill="FFFFFF"/>
          </w:rPr>
          <w:t>contact@ximangbimson.com.vn</w:t>
        </w:r>
      </w:hyperlink>
    </w:p>
    <w:p w14:paraId="050FCAF1" w14:textId="77777777" w:rsidR="00C36775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hAnsi="Times New Roman"/>
          <w:sz w:val="26"/>
          <w:szCs w:val="26"/>
        </w:rPr>
      </w:pPr>
      <w:r w:rsidRPr="003278CE">
        <w:rPr>
          <w:rFonts w:ascii="Times New Roman" w:hAnsi="Times New Roman"/>
          <w:sz w:val="26"/>
          <w:szCs w:val="26"/>
        </w:rPr>
        <w:t xml:space="preserve">2. Content of information disclosure: </w:t>
      </w:r>
      <w:r w:rsidR="00C36775" w:rsidRPr="00C36775">
        <w:rPr>
          <w:rFonts w:ascii="Times New Roman" w:hAnsi="Times New Roman"/>
          <w:sz w:val="26"/>
          <w:szCs w:val="26"/>
        </w:rPr>
        <w:t>At the request of the Hanoi Stock Exchange regarding</w:t>
      </w:r>
      <w:r w:rsidR="00C36775">
        <w:rPr>
          <w:rFonts w:ascii="Times New Roman" w:hAnsi="Times New Roman"/>
          <w:sz w:val="26"/>
          <w:szCs w:val="26"/>
        </w:rPr>
        <w:t>:</w:t>
      </w:r>
    </w:p>
    <w:p w14:paraId="5432BB44" w14:textId="77777777" w:rsidR="00C36775" w:rsidRDefault="00C36775" w:rsidP="00C36775">
      <w:pPr>
        <w:shd w:val="clear" w:color="auto" w:fill="FFFFFF"/>
        <w:spacing w:before="60" w:after="6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6775">
        <w:rPr>
          <w:rFonts w:ascii="Times New Roman" w:hAnsi="Times New Roman"/>
          <w:sz w:val="26"/>
          <w:szCs w:val="26"/>
        </w:rPr>
        <w:t>Measures and Roadmap for Remedying the Warning Status of Securities under Decision No. 182/QĐ-SGDHN dated March 17, 2026</w:t>
      </w:r>
    </w:p>
    <w:p w14:paraId="0097F337" w14:textId="74C30570" w:rsidR="005737F2" w:rsidRPr="005737F2" w:rsidRDefault="005737F2" w:rsidP="00C36775">
      <w:pPr>
        <w:shd w:val="clear" w:color="auto" w:fill="FFFFFF"/>
        <w:spacing w:before="60" w:after="6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3.</w:t>
      </w:r>
      <w:r w:rsidR="00C3677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This information has been published on the Company's website at: </w:t>
      </w:r>
      <w:hyperlink r:id="rId8" w:history="1">
        <w:r w:rsidR="004C51A0" w:rsidRPr="006A2D4F">
          <w:rPr>
            <w:rStyle w:val="Hyperlink"/>
            <w:rFonts w:ascii="Times New Roman" w:eastAsia="Times New Roman" w:hAnsi="Times New Roman"/>
            <w:sz w:val="26"/>
            <w:szCs w:val="26"/>
            <w:lang w:val="en-US"/>
          </w:rPr>
          <w:t>https://ximangbimson.com.vn</w:t>
        </w:r>
      </w:hyperlink>
    </w:p>
    <w:p w14:paraId="605A3695" w14:textId="77777777" w:rsidR="00AE4F9A" w:rsidRPr="00AE4F9A" w:rsidRDefault="005737F2" w:rsidP="00C36775">
      <w:pPr>
        <w:shd w:val="clear" w:color="auto" w:fill="FFFFFF"/>
        <w:spacing w:before="60" w:after="60" w:line="360" w:lineRule="auto"/>
        <w:ind w:firstLine="720"/>
        <w:rPr>
          <w:rFonts w:ascii="Times New Roman" w:eastAsia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We hereby certify that the above disclosed information is true and we take full legal responsibility for the contents of the disclosed information.</w:t>
      </w:r>
    </w:p>
    <w:tbl>
      <w:tblPr>
        <w:tblW w:w="514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5637"/>
      </w:tblGrid>
      <w:tr w:rsidR="005737F2" w:rsidRPr="005737F2" w14:paraId="1A369A23" w14:textId="77777777" w:rsidTr="006D6DCA">
        <w:trPr>
          <w:trHeight w:val="570"/>
          <w:tblCellSpacing w:w="0" w:type="dxa"/>
        </w:trPr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F5EF" w14:textId="107447A0" w:rsidR="005737F2" w:rsidRPr="00AE4F9A" w:rsidRDefault="005737F2" w:rsidP="00694968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55BB" w14:textId="77777777" w:rsidR="006D6DCA" w:rsidRDefault="005737F2" w:rsidP="00190DD2">
            <w:pPr>
              <w:spacing w:before="120" w:after="120" w:line="234" w:lineRule="atLeas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For and on behalf of the organization</w:t>
            </w:r>
            <w:r>
              <w:rPr>
                <w:rFonts w:ascii="Times New Roman" w:hAnsi="Times New Roman"/>
                <w:b/>
                <w:sz w:val="26"/>
              </w:rPr>
              <w:br/>
              <w:t>Legal representative/Authorized person for information disclosure</w:t>
            </w:r>
            <w:r>
              <w:rPr>
                <w:rFonts w:ascii="Times New Roman" w:hAnsi="Times New Roman"/>
                <w:b/>
                <w:sz w:val="26"/>
              </w:rPr>
              <w:br/>
              <w:t>(Signature, full name, title, and seal)</w:t>
            </w:r>
            <w:r>
              <w:rPr>
                <w:rFonts w:ascii="Times New Roman" w:hAnsi="Times New Roman"/>
                <w:b/>
                <w:sz w:val="26"/>
              </w:rPr>
              <w:br/>
            </w:r>
            <w:r>
              <w:rPr>
                <w:rFonts w:ascii="Times New Roman" w:hAnsi="Times New Roman"/>
                <w:b/>
                <w:sz w:val="26"/>
              </w:rPr>
              <w:br/>
            </w:r>
          </w:p>
          <w:p w14:paraId="06B7630A" w14:textId="77777777" w:rsidR="006D6DCA" w:rsidRDefault="006D6DCA" w:rsidP="00190DD2">
            <w:pPr>
              <w:spacing w:before="120" w:after="120" w:line="234" w:lineRule="atLeast"/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00272577" w14:textId="76F69114" w:rsidR="00190DD2" w:rsidRPr="00C36775" w:rsidRDefault="005737F2" w:rsidP="00C367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br/>
            </w:r>
            <w:r>
              <w:rPr>
                <w:rFonts w:ascii="Times New Roman" w:hAnsi="Times New Roman"/>
                <w:b/>
                <w:sz w:val="26"/>
              </w:rPr>
              <w:br/>
            </w:r>
            <w:r w:rsidR="006D6DCA">
              <w:rPr>
                <w:rFonts w:ascii="Times New Roman" w:hAnsi="Times New Roman"/>
                <w:b/>
                <w:sz w:val="26"/>
              </w:rPr>
              <w:t>Nguyen Duc Son</w:t>
            </w:r>
          </w:p>
          <w:p w14:paraId="7A5C77C7" w14:textId="77777777" w:rsidR="001F6592" w:rsidRDefault="001F6592" w:rsidP="00726EF1">
            <w:pPr>
              <w:spacing w:before="120" w:after="120" w:line="234" w:lineRule="atLeas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14:paraId="67BEB51A" w14:textId="3A02CFE4" w:rsidR="00726EF1" w:rsidRPr="004C39AE" w:rsidRDefault="00726EF1" w:rsidP="00E05F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5"/>
        <w:tblW w:w="560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6215"/>
      </w:tblGrid>
      <w:tr w:rsidR="00C36775" w:rsidRPr="005737F2" w14:paraId="6DA26A8C" w14:textId="77777777" w:rsidTr="00D80A07">
        <w:trPr>
          <w:trHeight w:val="998"/>
          <w:tblCellSpacing w:w="0" w:type="dxa"/>
        </w:trPr>
        <w:tc>
          <w:tcPr>
            <w:tcW w:w="21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45AA2" w14:textId="77777777" w:rsidR="00C36775" w:rsidRDefault="00C36775" w:rsidP="00820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t>JOINT STOCK COMPANY</w:t>
            </w:r>
          </w:p>
          <w:p w14:paraId="7D75BFCE" w14:textId="77777777" w:rsidR="00C36775" w:rsidRPr="00190DD2" w:rsidRDefault="00C36775" w:rsidP="00820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t>BIM SON CEMENT</w:t>
            </w:r>
            <w:r>
              <w:rPr>
                <w:rFonts w:ascii="Times New Roman" w:hAnsi="Times New Roman"/>
                <w:b/>
                <w:sz w:val="26"/>
              </w:rPr>
              <w:br/>
              <w:t>-------</w:t>
            </w:r>
          </w:p>
        </w:tc>
        <w:tc>
          <w:tcPr>
            <w:tcW w:w="28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4291" w14:textId="77777777" w:rsidR="00C36775" w:rsidRPr="005737F2" w:rsidRDefault="00C36775" w:rsidP="00820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</w:rPr>
              <w:t>SOCIALIST REPUBLIC OF VIETNAM</w:t>
            </w:r>
            <w:r>
              <w:rPr>
                <w:rFonts w:ascii="Times New Roman" w:hAnsi="Times New Roman"/>
                <w:b/>
                <w:sz w:val="26"/>
              </w:rPr>
              <w:br/>
              <w:t>Independence - Freedom - Happiness</w:t>
            </w:r>
            <w:r>
              <w:rPr>
                <w:rFonts w:ascii="Times New Roman" w:hAnsi="Times New Roman"/>
                <w:b/>
                <w:sz w:val="26"/>
              </w:rPr>
              <w:br/>
              <w:t>---------------</w:t>
            </w:r>
          </w:p>
        </w:tc>
      </w:tr>
      <w:tr w:rsidR="00C36775" w:rsidRPr="005737F2" w14:paraId="716C8297" w14:textId="77777777" w:rsidTr="00820B3D">
        <w:trPr>
          <w:trHeight w:val="29"/>
          <w:tblCellSpacing w:w="0" w:type="dxa"/>
        </w:trPr>
        <w:tc>
          <w:tcPr>
            <w:tcW w:w="21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6DB4" w14:textId="77777777" w:rsidR="00C36775" w:rsidRPr="005737F2" w:rsidRDefault="00C36775" w:rsidP="00820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</w:rPr>
              <w:t>No.:          /XMBS-TCKT</w:t>
            </w:r>
          </w:p>
        </w:tc>
        <w:tc>
          <w:tcPr>
            <w:tcW w:w="28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5B26" w14:textId="77777777" w:rsidR="00C36775" w:rsidRPr="005737F2" w:rsidRDefault="00C36775" w:rsidP="00820B3D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 w:val="26"/>
              </w:rPr>
              <w:t>Thanh Hoa, day         month         year 2026</w:t>
            </w:r>
          </w:p>
        </w:tc>
      </w:tr>
    </w:tbl>
    <w:p w14:paraId="6ADAC720" w14:textId="77777777" w:rsidR="00C36775" w:rsidRPr="0039035E" w:rsidRDefault="00C36775" w:rsidP="00C367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  <w:lang w:val="en-US"/>
        </w:rPr>
      </w:pPr>
    </w:p>
    <w:p w14:paraId="66160298" w14:textId="77777777" w:rsidR="00C36775" w:rsidRDefault="00C36775" w:rsidP="00C36775">
      <w:pPr>
        <w:shd w:val="clear" w:color="auto" w:fill="FFFFFF"/>
        <w:spacing w:before="120" w:after="120" w:line="312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</w:rPr>
        <w:t>To: - State Securities Commission of Vietnam</w:t>
      </w:r>
    </w:p>
    <w:p w14:paraId="756E77AD" w14:textId="77777777" w:rsidR="00C36775" w:rsidRPr="005737F2" w:rsidRDefault="00C36775" w:rsidP="00C36775">
      <w:pPr>
        <w:shd w:val="clear" w:color="auto" w:fill="FFFFFF"/>
        <w:spacing w:before="120" w:after="120" w:line="312" w:lineRule="auto"/>
        <w:ind w:left="216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</w:rPr>
        <w:t xml:space="preserve">       - Hanoi Stock Exchange</w:t>
      </w:r>
    </w:p>
    <w:p w14:paraId="29F22EB8" w14:textId="77777777" w:rsidR="00C36775" w:rsidRPr="005737F2" w:rsidRDefault="00C36775" w:rsidP="00D80A07">
      <w:pPr>
        <w:shd w:val="clear" w:color="auto" w:fill="FFFFFF"/>
        <w:spacing w:before="60" w:after="60" w:line="264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1. Name of the organization: Bim Son Cement Joint Stock Company</w:t>
      </w:r>
    </w:p>
    <w:p w14:paraId="4AF720E2" w14:textId="77777777" w:rsidR="00C36775" w:rsidRPr="005737F2" w:rsidRDefault="00C36775" w:rsidP="00D80A07">
      <w:pPr>
        <w:shd w:val="clear" w:color="auto" w:fill="FFFFFF"/>
        <w:spacing w:before="60" w:after="60" w:line="264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- Securities code: BCC</w:t>
      </w:r>
    </w:p>
    <w:p w14:paraId="05B5685B" w14:textId="77777777" w:rsidR="00C36775" w:rsidRPr="005737F2" w:rsidRDefault="00C36775" w:rsidP="00D80A07">
      <w:pPr>
        <w:shd w:val="clear" w:color="auto" w:fill="FFFFFF"/>
        <w:spacing w:before="60" w:after="60" w:line="264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- Address: Residential Group No. 7, Bim Son Ward, Thanh Hoa Province.</w:t>
      </w:r>
    </w:p>
    <w:p w14:paraId="1B710DE7" w14:textId="77777777" w:rsidR="00C36775" w:rsidRPr="005737F2" w:rsidRDefault="00C36775" w:rsidP="00D80A07">
      <w:pPr>
        <w:shd w:val="clear" w:color="auto" w:fill="FFFFFF"/>
        <w:spacing w:before="60" w:after="60" w:line="264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>- Telephone: 0373.824.242                               Fax: 0373.824.046</w:t>
      </w:r>
    </w:p>
    <w:p w14:paraId="5B2F1C26" w14:textId="77777777" w:rsidR="00C36775" w:rsidRPr="005737F2" w:rsidRDefault="00C36775" w:rsidP="00D80A07">
      <w:pPr>
        <w:shd w:val="clear" w:color="auto" w:fill="FFFFFF"/>
        <w:spacing w:before="60" w:after="60" w:line="264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</w:rPr>
        <w:t xml:space="preserve">- Email: </w:t>
      </w:r>
      <w:hyperlink r:id="rId9" w:history="1">
        <w:r w:rsidRPr="004E04D1">
          <w:rPr>
            <w:rStyle w:val="Hyperlink"/>
            <w:rFonts w:ascii="Times New Roman" w:hAnsi="Times New Roman"/>
            <w:bCs/>
            <w:sz w:val="26"/>
            <w:szCs w:val="26"/>
            <w:shd w:val="clear" w:color="auto" w:fill="FFFFFF"/>
          </w:rPr>
          <w:t>contact@ximangbimson.com.vn</w:t>
        </w:r>
      </w:hyperlink>
    </w:p>
    <w:p w14:paraId="79FB4F42" w14:textId="487B2D76" w:rsidR="00C36775" w:rsidRPr="003278CE" w:rsidRDefault="00C36775" w:rsidP="00D80A07">
      <w:pPr>
        <w:shd w:val="clear" w:color="auto" w:fill="FFFFFF"/>
        <w:spacing w:before="60" w:after="60" w:line="264" w:lineRule="auto"/>
        <w:ind w:firstLine="720"/>
        <w:rPr>
          <w:rFonts w:ascii="Times New Roman" w:eastAsia="Times New Roman" w:hAnsi="Times New Roman"/>
          <w:sz w:val="26"/>
          <w:szCs w:val="26"/>
          <w:lang w:val="en-US"/>
        </w:rPr>
      </w:pPr>
      <w:r w:rsidRPr="003278CE">
        <w:rPr>
          <w:rFonts w:ascii="Times New Roman" w:hAnsi="Times New Roman"/>
          <w:sz w:val="26"/>
          <w:szCs w:val="26"/>
        </w:rPr>
        <w:t xml:space="preserve">2. Content of information disclosure: </w:t>
      </w:r>
    </w:p>
    <w:p w14:paraId="117A7FBE" w14:textId="0D82C0AE" w:rsidR="00C36775" w:rsidRDefault="00C36775" w:rsidP="00D80A07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 xml:space="preserve">2.1. </w:t>
      </w:r>
      <w:r w:rsidRPr="00C36775">
        <w:rPr>
          <w:rFonts w:ascii="Times New Roman" w:eastAsia="Times New Roman" w:hAnsi="Times New Roman"/>
          <w:sz w:val="26"/>
          <w:szCs w:val="26"/>
        </w:rPr>
        <w:t>Explanation of the undistributed after-tax profit being negative as at December 31, 2025</w:t>
      </w:r>
      <w:r>
        <w:rPr>
          <w:rFonts w:ascii="Times New Roman" w:eastAsia="Times New Roman" w:hAnsi="Times New Roman"/>
          <w:sz w:val="26"/>
          <w:szCs w:val="26"/>
          <w:lang w:val="en-US"/>
        </w:rPr>
        <w:t>:</w:t>
      </w:r>
    </w:p>
    <w:p w14:paraId="6F5CFBAF" w14:textId="77777777" w:rsidR="00C36775" w:rsidRDefault="00C36775" w:rsidP="00D80A07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36775">
        <w:rPr>
          <w:rFonts w:ascii="Times New Roman" w:eastAsia="Times New Roman" w:hAnsi="Times New Roman"/>
          <w:sz w:val="26"/>
          <w:szCs w:val="26"/>
        </w:rPr>
        <w:t>According to the 2025 consolidated financial statements of Bim Son Cement Joint Stock Company audited by An Viet Auditing Co., Ltd.: the undistributed after-tax profit for 2025 was VND 30.178 billion, while the accumulated undistributed after-tax profit carried forward from previous years was negative VND 203.418 billion. As the accumulated undistributed profit from previous years was negative, the undistributed after-tax profit as at December 31, 2025 remained negative.</w:t>
      </w:r>
    </w:p>
    <w:p w14:paraId="01E0B868" w14:textId="400DACFE" w:rsidR="00C36775" w:rsidRDefault="00C36775" w:rsidP="00D80A07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 xml:space="preserve">2.2. </w:t>
      </w:r>
      <w:r w:rsidRPr="00C36775">
        <w:rPr>
          <w:rFonts w:ascii="Times New Roman" w:eastAsia="Times New Roman" w:hAnsi="Times New Roman"/>
          <w:sz w:val="26"/>
          <w:szCs w:val="26"/>
        </w:rPr>
        <w:t>Remedial Measures and Implementation Roadmap</w:t>
      </w:r>
      <w:r>
        <w:rPr>
          <w:rFonts w:ascii="Times New Roman" w:eastAsia="Times New Roman" w:hAnsi="Times New Roman"/>
          <w:sz w:val="26"/>
          <w:szCs w:val="26"/>
          <w:lang w:val="en-US"/>
        </w:rPr>
        <w:t>:</w:t>
      </w:r>
    </w:p>
    <w:p w14:paraId="72D6F261" w14:textId="77777777" w:rsidR="00C36775" w:rsidRDefault="00C36775" w:rsidP="00D80A07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36775">
        <w:rPr>
          <w:rFonts w:ascii="Times New Roman" w:eastAsia="Times New Roman" w:hAnsi="Times New Roman"/>
          <w:sz w:val="26"/>
          <w:szCs w:val="26"/>
        </w:rPr>
        <w:t>In 2025, the Company made every effort to overcome difficulties and effectively implement production and business solutions, thereby fulfilling and exceeding the planned targets and ensuring profitable business operations.</w:t>
      </w:r>
    </w:p>
    <w:p w14:paraId="675C39B3" w14:textId="77777777" w:rsidR="00C36775" w:rsidRDefault="00C36775" w:rsidP="00D80A07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36775">
        <w:rPr>
          <w:rFonts w:ascii="Times New Roman" w:eastAsia="Times New Roman" w:hAnsi="Times New Roman"/>
          <w:sz w:val="26"/>
          <w:szCs w:val="26"/>
        </w:rPr>
        <w:t>It is projected that in 2026, the economy will continue to face numerous difficulties and challenges. Building on the results achieved, the Company has developed a production and business management scenario for 2026 focused on cost savings, and on decisively and promptly implementing solutions for each area of operation, with a strong determination to successfully fulfill the production and business targets set forth.</w:t>
      </w:r>
    </w:p>
    <w:p w14:paraId="2AD95F9F" w14:textId="77777777" w:rsidR="00C36775" w:rsidRDefault="00C36775" w:rsidP="00D80A07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36775">
        <w:rPr>
          <w:rFonts w:ascii="Times New Roman" w:eastAsia="Times New Roman" w:hAnsi="Times New Roman"/>
          <w:sz w:val="26"/>
          <w:szCs w:val="26"/>
        </w:rPr>
        <w:t>The Company respectfully reports the above to the Hanoi Stock Exchange.</w:t>
      </w:r>
    </w:p>
    <w:p w14:paraId="4371206F" w14:textId="3972AF61" w:rsidR="00C36775" w:rsidRDefault="00C36775" w:rsidP="00D80A07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C36775">
        <w:rPr>
          <w:rFonts w:ascii="Times New Roman" w:eastAsia="Times New Roman" w:hAnsi="Times New Roman"/>
          <w:sz w:val="26"/>
          <w:szCs w:val="26"/>
        </w:rPr>
        <w:t>The Company respectfully requests the Hanoi Stock Exchange’s consideration and support.</w:t>
      </w:r>
    </w:p>
    <w:tbl>
      <w:tblPr>
        <w:tblW w:w="9606" w:type="dxa"/>
        <w:tblInd w:w="108" w:type="dxa"/>
        <w:tblLook w:val="01E0" w:firstRow="1" w:lastRow="1" w:firstColumn="1" w:lastColumn="1" w:noHBand="0" w:noVBand="0"/>
      </w:tblPr>
      <w:tblGrid>
        <w:gridCol w:w="3294"/>
        <w:gridCol w:w="6312"/>
      </w:tblGrid>
      <w:tr w:rsidR="00C36775" w:rsidRPr="00D470F7" w14:paraId="4C5ADFFD" w14:textId="77777777" w:rsidTr="00D80A07">
        <w:trPr>
          <w:trHeight w:val="2626"/>
        </w:trPr>
        <w:tc>
          <w:tcPr>
            <w:tcW w:w="3294" w:type="dxa"/>
          </w:tcPr>
          <w:p w14:paraId="77D37EAB" w14:textId="1278DC9F" w:rsidR="00C36775" w:rsidRPr="00D470F7" w:rsidRDefault="00C36775" w:rsidP="00820B3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</w:pPr>
            <w:r w:rsidRPr="00C3677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Recipients</w:t>
            </w:r>
            <w:r w:rsidRPr="00D470F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  <w:t>:</w:t>
            </w:r>
            <w:r w:rsidRPr="00D470F7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  <w:tab/>
            </w:r>
            <w:r w:rsidRPr="00D470F7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ab/>
            </w:r>
          </w:p>
          <w:p w14:paraId="07AF6667" w14:textId="7964EA46" w:rsidR="00C36775" w:rsidRPr="00D470F7" w:rsidRDefault="00C36775" w:rsidP="00820B3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470F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C36775">
              <w:rPr>
                <w:rFonts w:ascii="Times New Roman" w:hAnsi="Times New Roman"/>
                <w:sz w:val="26"/>
                <w:szCs w:val="26"/>
              </w:rPr>
              <w:t>As above</w:t>
            </w: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>;</w:t>
            </w:r>
          </w:p>
          <w:p w14:paraId="6EF82FB1" w14:textId="5CE070E3" w:rsidR="00C36775" w:rsidRPr="00D470F7" w:rsidRDefault="00C36775" w:rsidP="00820B3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</w:t>
            </w:r>
            <w:r w:rsidRPr="00C36775">
              <w:rPr>
                <w:rFonts w:ascii="Times New Roman" w:hAnsi="Times New Roman"/>
                <w:sz w:val="26"/>
                <w:szCs w:val="26"/>
              </w:rPr>
              <w:t>BOD, SB</w:t>
            </w: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>;</w:t>
            </w:r>
          </w:p>
          <w:p w14:paraId="424A94EF" w14:textId="7113983F" w:rsidR="00C36775" w:rsidRPr="00D470F7" w:rsidRDefault="00C36775" w:rsidP="00820B3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</w:t>
            </w:r>
            <w:r w:rsidR="00D80A07" w:rsidRPr="00D80A07">
              <w:rPr>
                <w:rFonts w:ascii="Times New Roman" w:hAnsi="Times New Roman"/>
                <w:sz w:val="26"/>
                <w:szCs w:val="26"/>
              </w:rPr>
              <w:t>Archived:</w:t>
            </w:r>
            <w:r w:rsidR="00D80A07" w:rsidRPr="00D80A07">
              <w:t xml:space="preserve"> </w:t>
            </w:r>
            <w:r w:rsidR="00D80A07" w:rsidRPr="00D80A07">
              <w:rPr>
                <w:rFonts w:ascii="Times New Roman" w:hAnsi="Times New Roman"/>
                <w:sz w:val="26"/>
                <w:szCs w:val="26"/>
              </w:rPr>
              <w:t>Office</w:t>
            </w: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, </w:t>
            </w:r>
            <w:r w:rsidR="00D80A07" w:rsidRPr="00D80A07">
              <w:rPr>
                <w:rFonts w:ascii="Times New Roman" w:hAnsi="Times New Roman"/>
                <w:sz w:val="26"/>
                <w:szCs w:val="26"/>
              </w:rPr>
              <w:t>FAD</w:t>
            </w:r>
            <w:r w:rsidRPr="00D470F7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6312" w:type="dxa"/>
          </w:tcPr>
          <w:p w14:paraId="370F2C71" w14:textId="77777777" w:rsidR="00D80A07" w:rsidRDefault="00D80A07" w:rsidP="00820B3D">
            <w:pPr>
              <w:spacing w:after="0" w:line="240" w:lineRule="auto"/>
              <w:ind w:right="9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0A07">
              <w:rPr>
                <w:rFonts w:ascii="Times New Roman" w:hAnsi="Times New Roman"/>
                <w:b/>
                <w:bCs/>
                <w:sz w:val="26"/>
                <w:szCs w:val="26"/>
              </w:rPr>
              <w:t>FOR AND ON BEHALF OF THE ORGANIZATION</w:t>
            </w:r>
          </w:p>
          <w:p w14:paraId="5A4586A3" w14:textId="77777777" w:rsidR="00D80A07" w:rsidRDefault="00D80A07" w:rsidP="00820B3D">
            <w:pPr>
              <w:spacing w:after="0" w:line="240" w:lineRule="auto"/>
              <w:ind w:right="9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0A07">
              <w:rPr>
                <w:rFonts w:ascii="Times New Roman" w:hAnsi="Times New Roman"/>
                <w:b/>
                <w:bCs/>
                <w:sz w:val="26"/>
                <w:szCs w:val="26"/>
              </w:rPr>
              <w:t>LEGAL REPRESENTATIVE</w:t>
            </w:r>
          </w:p>
          <w:p w14:paraId="3DE3D6E9" w14:textId="79AC83A7" w:rsidR="00C36775" w:rsidRPr="00D470F7" w:rsidRDefault="00D80A07" w:rsidP="00820B3D">
            <w:pPr>
              <w:pStyle w:val="BodyTextFirstIndent"/>
              <w:spacing w:after="0"/>
              <w:ind w:right="91" w:firstLine="0"/>
              <w:jc w:val="center"/>
              <w:rPr>
                <w:rFonts w:ascii="Times New Roman" w:eastAsia="Calibri" w:hAnsi="Times New Roman"/>
                <w:b/>
                <w:iCs/>
                <w:color w:val="auto"/>
                <w:sz w:val="26"/>
                <w:szCs w:val="26"/>
                <w:lang w:val="pt-BR" w:eastAsia="en-US"/>
              </w:rPr>
            </w:pPr>
            <w:r w:rsidRPr="00D80A07">
              <w:rPr>
                <w:rFonts w:ascii="Times New Roman" w:eastAsia="Calibri" w:hAnsi="Times New Roman"/>
                <w:b/>
                <w:iCs/>
                <w:color w:val="auto"/>
                <w:sz w:val="26"/>
                <w:szCs w:val="26"/>
                <w:lang w:eastAsia="en-US"/>
              </w:rPr>
              <w:t>ACTING GENERAL DIRECTOR</w:t>
            </w:r>
          </w:p>
          <w:p w14:paraId="68B88AE0" w14:textId="77777777" w:rsidR="00C36775" w:rsidRDefault="00C36775" w:rsidP="00820B3D">
            <w:pPr>
              <w:pStyle w:val="BodyTextFirstIndent"/>
              <w:spacing w:after="0"/>
              <w:ind w:right="91" w:firstLine="0"/>
              <w:rPr>
                <w:rFonts w:ascii="Times New Roman" w:eastAsia="Calibri" w:hAnsi="Times New Roman"/>
                <w:b/>
                <w:iCs/>
                <w:color w:val="auto"/>
                <w:sz w:val="26"/>
                <w:szCs w:val="26"/>
                <w:lang w:val="pt-BR" w:eastAsia="en-US"/>
              </w:rPr>
            </w:pPr>
          </w:p>
          <w:p w14:paraId="7A8FF5EA" w14:textId="77777777" w:rsidR="00CA4D59" w:rsidRDefault="00CA4D59" w:rsidP="00820B3D">
            <w:pPr>
              <w:pStyle w:val="BodyTextFirstIndent"/>
              <w:spacing w:after="0"/>
              <w:ind w:right="91" w:firstLine="0"/>
              <w:rPr>
                <w:rFonts w:ascii="Times New Roman" w:eastAsia="Calibri" w:hAnsi="Times New Roman"/>
                <w:b/>
                <w:iCs/>
                <w:color w:val="auto"/>
                <w:sz w:val="26"/>
                <w:szCs w:val="26"/>
                <w:lang w:val="pt-BR" w:eastAsia="en-US"/>
              </w:rPr>
            </w:pPr>
          </w:p>
          <w:p w14:paraId="68367E9C" w14:textId="77777777" w:rsidR="00CA4D59" w:rsidRPr="00D470F7" w:rsidRDefault="00CA4D59" w:rsidP="00CA4D59">
            <w:pPr>
              <w:pStyle w:val="BodyTextFirstIndent"/>
              <w:spacing w:after="0"/>
              <w:ind w:firstLine="0"/>
              <w:rPr>
                <w:rFonts w:ascii="Times New Roman" w:eastAsia="Calibri" w:hAnsi="Times New Roman"/>
                <w:b/>
                <w:iCs/>
                <w:color w:val="auto"/>
                <w:sz w:val="26"/>
                <w:szCs w:val="26"/>
                <w:lang w:val="pt-BR" w:eastAsia="en-US"/>
              </w:rPr>
            </w:pPr>
          </w:p>
          <w:p w14:paraId="0AB4923D" w14:textId="776DA4F8" w:rsidR="00C36775" w:rsidRPr="00D470F7" w:rsidRDefault="00C36775" w:rsidP="00820B3D">
            <w:pPr>
              <w:spacing w:before="480" w:after="240" w:line="312" w:lineRule="auto"/>
              <w:ind w:right="9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 w:rsidR="00D80A07"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Huy Qu</w:t>
            </w:r>
            <w:r w:rsidR="00D80A07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</w:t>
            </w:r>
          </w:p>
        </w:tc>
      </w:tr>
    </w:tbl>
    <w:p w14:paraId="0EE042BB" w14:textId="77777777" w:rsidR="001F6592" w:rsidRPr="00C36775" w:rsidRDefault="001F6592" w:rsidP="001F6592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</w:p>
    <w:sectPr w:rsidR="001F6592" w:rsidRPr="00C36775" w:rsidSect="00CA4D59">
      <w:pgSz w:w="11906" w:h="16838" w:code="9"/>
      <w:pgMar w:top="851" w:right="1077" w:bottom="62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5733B" w14:textId="77777777" w:rsidR="005F3B25" w:rsidRDefault="005F3B25" w:rsidP="005F3B25">
      <w:pPr>
        <w:spacing w:after="0" w:line="240" w:lineRule="auto"/>
      </w:pPr>
      <w:r>
        <w:separator/>
      </w:r>
    </w:p>
  </w:endnote>
  <w:endnote w:type="continuationSeparator" w:id="0">
    <w:p w14:paraId="2961B7F5" w14:textId="77777777" w:rsidR="005F3B25" w:rsidRDefault="005F3B25" w:rsidP="005F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1ED78" w14:textId="77777777" w:rsidR="005F3B25" w:rsidRDefault="005F3B25" w:rsidP="005F3B25">
      <w:pPr>
        <w:spacing w:after="0" w:line="240" w:lineRule="auto"/>
      </w:pPr>
      <w:r>
        <w:separator/>
      </w:r>
    </w:p>
  </w:footnote>
  <w:footnote w:type="continuationSeparator" w:id="0">
    <w:p w14:paraId="0A5521A2" w14:textId="77777777" w:rsidR="005F3B25" w:rsidRDefault="005F3B25" w:rsidP="005F3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F2"/>
    <w:rsid w:val="00021F97"/>
    <w:rsid w:val="000B21F3"/>
    <w:rsid w:val="000C167D"/>
    <w:rsid w:val="000F44DB"/>
    <w:rsid w:val="001542D4"/>
    <w:rsid w:val="001574C2"/>
    <w:rsid w:val="00177756"/>
    <w:rsid w:val="00190DD2"/>
    <w:rsid w:val="001A23E5"/>
    <w:rsid w:val="001A544C"/>
    <w:rsid w:val="001F6592"/>
    <w:rsid w:val="001F7AE3"/>
    <w:rsid w:val="0021441B"/>
    <w:rsid w:val="002C031C"/>
    <w:rsid w:val="0030584D"/>
    <w:rsid w:val="003278CE"/>
    <w:rsid w:val="00353F0C"/>
    <w:rsid w:val="0039035E"/>
    <w:rsid w:val="0042024C"/>
    <w:rsid w:val="00432448"/>
    <w:rsid w:val="00444F9E"/>
    <w:rsid w:val="004977FB"/>
    <w:rsid w:val="004C239A"/>
    <w:rsid w:val="004C39AE"/>
    <w:rsid w:val="004C51A0"/>
    <w:rsid w:val="004D103E"/>
    <w:rsid w:val="005054DB"/>
    <w:rsid w:val="00554331"/>
    <w:rsid w:val="00560F70"/>
    <w:rsid w:val="005737F2"/>
    <w:rsid w:val="00597452"/>
    <w:rsid w:val="005A1099"/>
    <w:rsid w:val="005B6D4F"/>
    <w:rsid w:val="005E2D2F"/>
    <w:rsid w:val="005F3B25"/>
    <w:rsid w:val="00636E92"/>
    <w:rsid w:val="00663C89"/>
    <w:rsid w:val="00694968"/>
    <w:rsid w:val="006B2EB1"/>
    <w:rsid w:val="006D6DCA"/>
    <w:rsid w:val="007049D0"/>
    <w:rsid w:val="00726EF1"/>
    <w:rsid w:val="007356C7"/>
    <w:rsid w:val="00757A97"/>
    <w:rsid w:val="00795174"/>
    <w:rsid w:val="007B5466"/>
    <w:rsid w:val="00820C91"/>
    <w:rsid w:val="00843E80"/>
    <w:rsid w:val="008B22DF"/>
    <w:rsid w:val="008C3912"/>
    <w:rsid w:val="008D7BE7"/>
    <w:rsid w:val="008E26B1"/>
    <w:rsid w:val="00913A4A"/>
    <w:rsid w:val="00913D8A"/>
    <w:rsid w:val="009519BA"/>
    <w:rsid w:val="009750A9"/>
    <w:rsid w:val="00985B2D"/>
    <w:rsid w:val="00997654"/>
    <w:rsid w:val="009B5165"/>
    <w:rsid w:val="00A1351B"/>
    <w:rsid w:val="00A253ED"/>
    <w:rsid w:val="00A36CA2"/>
    <w:rsid w:val="00A555D9"/>
    <w:rsid w:val="00A64A6B"/>
    <w:rsid w:val="00AD2475"/>
    <w:rsid w:val="00AE4F9A"/>
    <w:rsid w:val="00AE5214"/>
    <w:rsid w:val="00B97ED9"/>
    <w:rsid w:val="00C05EB6"/>
    <w:rsid w:val="00C36775"/>
    <w:rsid w:val="00C41DE0"/>
    <w:rsid w:val="00C5209E"/>
    <w:rsid w:val="00C85CC8"/>
    <w:rsid w:val="00CA4D59"/>
    <w:rsid w:val="00D167B6"/>
    <w:rsid w:val="00D27055"/>
    <w:rsid w:val="00D80A07"/>
    <w:rsid w:val="00DE0AAC"/>
    <w:rsid w:val="00E05FB6"/>
    <w:rsid w:val="00E65DB4"/>
    <w:rsid w:val="00E66868"/>
    <w:rsid w:val="00E748F1"/>
    <w:rsid w:val="00ED6F72"/>
    <w:rsid w:val="00EF22FF"/>
    <w:rsid w:val="00F075BA"/>
    <w:rsid w:val="00F25887"/>
    <w:rsid w:val="00F612A2"/>
    <w:rsid w:val="00F74C4D"/>
    <w:rsid w:val="00FA6F18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779DAFC"/>
  <w15:docId w15:val="{33CA7AC1-2B2D-40A5-A7A2-CDE98F07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F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7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E0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2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25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367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775"/>
    <w:rPr>
      <w:rFonts w:ascii="Calibri" w:eastAsia="Calibri" w:hAnsi="Calibri" w:cs="Times New Roman"/>
      <w:lang w:val="en-GB"/>
    </w:rPr>
  </w:style>
  <w:style w:type="paragraph" w:styleId="BodyTextFirstIndent">
    <w:name w:val="Body Text First Indent"/>
    <w:basedOn w:val="BodyText"/>
    <w:link w:val="BodyTextFirstIndentChar"/>
    <w:unhideWhenUsed/>
    <w:rsid w:val="00C36775"/>
    <w:pPr>
      <w:ind w:firstLine="210"/>
    </w:pPr>
    <w:rPr>
      <w:rFonts w:ascii="VNI-Times" w:eastAsia="Times New Roman" w:hAnsi="VNI-Times"/>
      <w:color w:val="0D0D0D"/>
      <w:sz w:val="24"/>
      <w:lang w:eastAsia="x-none"/>
    </w:rPr>
  </w:style>
  <w:style w:type="character" w:customStyle="1" w:styleId="BodyTextFirstIndentChar">
    <w:name w:val="Body Text First Indent Char"/>
    <w:basedOn w:val="BodyTextChar"/>
    <w:link w:val="BodyTextFirstIndent"/>
    <w:rsid w:val="00C36775"/>
    <w:rPr>
      <w:rFonts w:ascii="VNI-Times" w:eastAsia="Times New Roman" w:hAnsi="VNI-Times" w:cs="Times New Roman"/>
      <w:color w:val="0D0D0D"/>
      <w:sz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imangbimson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ximangbimson.com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ximangbimson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36E0-42BB-4476-A748-08126405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NGA_KT</cp:lastModifiedBy>
  <cp:revision>4</cp:revision>
  <cp:lastPrinted>2026-03-30T03:10:00Z</cp:lastPrinted>
  <dcterms:created xsi:type="dcterms:W3CDTF">2026-03-30T02:45:00Z</dcterms:created>
  <dcterms:modified xsi:type="dcterms:W3CDTF">2026-03-30T03:18:00Z</dcterms:modified>
</cp:coreProperties>
</file>